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99594" w:themeColor="accent2" w:themeTint="99"/>
  <w:body>
    <w:p w:rsidR="00E137ED" w:rsidRPr="00404614" w:rsidRDefault="00E137ED" w:rsidP="00E137ED">
      <w:pPr>
        <w:pStyle w:val="Prrafodelista"/>
        <w:numPr>
          <w:ilvl w:val="0"/>
          <w:numId w:val="1"/>
        </w:numPr>
        <w:rPr>
          <w:b/>
          <w:lang w:val="fr-FR"/>
        </w:rPr>
      </w:pPr>
      <w:r w:rsidRPr="00404614">
        <w:rPr>
          <w:b/>
          <w:lang w:val="fr-FR"/>
        </w:rPr>
        <w:t xml:space="preserve">LES ANIMAUX DE COMPAGNIE                    </w:t>
      </w:r>
    </w:p>
    <w:p w:rsidR="00E137ED" w:rsidRDefault="00E137ED" w:rsidP="00E137ED">
      <w:pPr>
        <w:rPr>
          <w:b/>
          <w:lang w:val="fr-FR"/>
        </w:rPr>
      </w:pPr>
    </w:p>
    <w:p w:rsidR="00E137ED" w:rsidRPr="00E137ED" w:rsidRDefault="00E137ED" w:rsidP="00E137ED">
      <w:pPr>
        <w:jc w:val="both"/>
        <w:rPr>
          <w:rFonts w:ascii="Arial" w:hAnsi="Arial" w:cs="Arial"/>
          <w:sz w:val="24"/>
          <w:szCs w:val="24"/>
          <w:lang w:val="fr-FR"/>
        </w:rPr>
      </w:pPr>
      <w:r w:rsidRPr="00E137ED">
        <w:rPr>
          <w:rFonts w:ascii="Arial" w:hAnsi="Arial" w:cs="Arial"/>
          <w:sz w:val="24"/>
          <w:szCs w:val="24"/>
          <w:lang w:val="fr-FR"/>
        </w:rPr>
        <w:t xml:space="preserve">Plus de soixante millions d’animaux de compagnie partagent nos foyers, en France, dont huit millions de chiens et dix millions de chats. </w:t>
      </w:r>
    </w:p>
    <w:p w:rsidR="00E137ED" w:rsidRPr="00E137ED" w:rsidRDefault="00E137ED" w:rsidP="00E137ED">
      <w:pPr>
        <w:jc w:val="both"/>
        <w:rPr>
          <w:rFonts w:ascii="Arial" w:hAnsi="Arial" w:cs="Arial"/>
          <w:sz w:val="24"/>
          <w:szCs w:val="24"/>
          <w:lang w:val="fr-FR"/>
        </w:rPr>
      </w:pPr>
      <w:r w:rsidRPr="00E137ED">
        <w:rPr>
          <w:rFonts w:ascii="Arial" w:hAnsi="Arial" w:cs="Arial"/>
          <w:sz w:val="24"/>
          <w:szCs w:val="24"/>
          <w:lang w:val="fr-FR"/>
        </w:rPr>
        <w:t>La présence d’un animal de compagnie est source de satisfactions pour toute la famille, elle favorise le développement des enfants, contribue à l’intégration dans la vie sociale et participe aux loisirs. Mais l’animal de compagnie crée aussi des contraintes. Son propriétaire a des devoirs envers lui, mais aussi des obligations envers la société pour une cohabitation harmonieuse. Parce que l’animal est un être vivant, un être sensible, son bien-être dépend essentiellement de la relation avec son maître et de ses conditions de vie.</w:t>
      </w:r>
    </w:p>
    <w:p w:rsidR="00E137ED" w:rsidRPr="00E137ED" w:rsidRDefault="00E137ED" w:rsidP="00E137ED">
      <w:pPr>
        <w:jc w:val="both"/>
        <w:rPr>
          <w:rFonts w:ascii="Arial" w:hAnsi="Arial" w:cs="Arial"/>
          <w:sz w:val="24"/>
          <w:szCs w:val="24"/>
          <w:lang w:val="fr-FR"/>
        </w:rPr>
      </w:pPr>
      <w:r w:rsidRPr="00E137ED">
        <w:rPr>
          <w:rFonts w:ascii="Arial" w:hAnsi="Arial" w:cs="Arial"/>
          <w:sz w:val="24"/>
          <w:szCs w:val="24"/>
          <w:lang w:val="fr-FR"/>
        </w:rPr>
        <w:t xml:space="preserve">L’animal de compagnie n’est pas un jouet. Son acquisition est une décision importante, à prendre en famille.  Il ne doit pas être acheté ou adopté sur un coup de tête ou un coup de cœur. </w:t>
      </w:r>
    </w:p>
    <w:p w:rsidR="00E137ED" w:rsidRPr="00E137ED" w:rsidRDefault="00E137ED" w:rsidP="00E137ED">
      <w:pPr>
        <w:jc w:val="both"/>
        <w:rPr>
          <w:rFonts w:ascii="Arial" w:hAnsi="Arial" w:cs="Arial"/>
          <w:sz w:val="24"/>
          <w:szCs w:val="24"/>
          <w:lang w:val="fr-FR"/>
        </w:rPr>
      </w:pPr>
      <w:r w:rsidRPr="00E137ED">
        <w:rPr>
          <w:rFonts w:ascii="Arial" w:hAnsi="Arial" w:cs="Arial"/>
          <w:sz w:val="24"/>
          <w:szCs w:val="24"/>
          <w:lang w:val="fr-FR"/>
        </w:rPr>
        <w:t>Avant d’envisager l’acquisition d’un animal familier, vous devez vous interroger sur vos motivations et sur les possibilités de le rendre heureux. Vous vous engagez pour 10 à 15 ans en moyenne.  Votre choix doit être guidé par votre cadre de vie, votre disponibilité et le budget que vous pouvez consacrer pour son entretien et ses. L’animal vous demandera chaque jour du temps et de l’attention.</w:t>
      </w:r>
    </w:p>
    <w:p w:rsidR="00E137ED" w:rsidRPr="00E137ED" w:rsidRDefault="00E137ED" w:rsidP="00E137ED">
      <w:pPr>
        <w:jc w:val="both"/>
        <w:rPr>
          <w:rFonts w:ascii="Arial" w:hAnsi="Arial" w:cs="Arial"/>
          <w:sz w:val="24"/>
          <w:szCs w:val="24"/>
          <w:lang w:val="fr-FR"/>
        </w:rPr>
      </w:pPr>
      <w:r w:rsidRPr="00E137ED">
        <w:rPr>
          <w:rFonts w:ascii="Arial" w:hAnsi="Arial" w:cs="Arial"/>
          <w:sz w:val="24"/>
          <w:szCs w:val="24"/>
          <w:lang w:val="fr-FR"/>
        </w:rPr>
        <w:t>« Le propriétaire d’un animal  est responsable du dommage que l’animal a causé, soit (Article 1385 du Code civil.) Cette responsabilité oblige à réparer le préjudice résultant du dommage que l’animal peut causer à autrui. Le propriétaire d’un animal responsable de blessures graves est passible de peines d’emprisonnement variant de 5 à 10  ans et de lourdes amendes allant de 75 000 à 150 000 €. La souscription d’une assurance en responsabilité civile permet de se prémunir contre les conséquences pécuniaires.</w:t>
      </w:r>
    </w:p>
    <w:p w:rsidR="00E137ED" w:rsidRPr="00E137ED" w:rsidRDefault="00E137ED" w:rsidP="00E137ED">
      <w:pPr>
        <w:jc w:val="both"/>
        <w:rPr>
          <w:rFonts w:ascii="Arial" w:hAnsi="Arial" w:cs="Arial"/>
          <w:sz w:val="24"/>
          <w:szCs w:val="24"/>
          <w:lang w:val="fr-FR"/>
        </w:rPr>
      </w:pPr>
      <w:r w:rsidRPr="00E137ED">
        <w:rPr>
          <w:rFonts w:ascii="Arial" w:hAnsi="Arial" w:cs="Arial"/>
          <w:sz w:val="24"/>
          <w:szCs w:val="24"/>
          <w:lang w:val="fr-FR"/>
        </w:rPr>
        <w:t xml:space="preserve">Les excréments des animaux sont intolérables sur les trottoirs. Cela traduit un défaut d’éducation de l’animal et un manque de civisme du maître. Il faut impérativement ramasser les déjections de son animal  Le contrevenant encourt une amende prévue pour les contraventions de 3e classe (450 €). </w:t>
      </w:r>
      <w:r w:rsidRPr="00E137ED">
        <w:rPr>
          <w:rFonts w:ascii="Arial" w:hAnsi="Arial" w:cs="Arial"/>
          <w:sz w:val="24"/>
          <w:szCs w:val="24"/>
          <w:lang w:val="fr-FR"/>
        </w:rPr>
        <w:cr/>
      </w:r>
    </w:p>
    <w:p w:rsidR="00E137ED" w:rsidRPr="00E137ED" w:rsidRDefault="00E137ED" w:rsidP="00E137ED">
      <w:pPr>
        <w:jc w:val="both"/>
        <w:rPr>
          <w:rFonts w:ascii="Arial" w:hAnsi="Arial" w:cs="Arial"/>
          <w:sz w:val="24"/>
          <w:szCs w:val="24"/>
          <w:lang w:val="fr-FR"/>
        </w:rPr>
      </w:pPr>
      <w:r w:rsidRPr="00E137ED">
        <w:rPr>
          <w:rFonts w:ascii="Arial" w:hAnsi="Arial" w:cs="Arial"/>
          <w:sz w:val="24"/>
          <w:szCs w:val="24"/>
          <w:lang w:val="fr-FR"/>
        </w:rPr>
        <w:t xml:space="preserve">Les actes de cruauté et l’abandon des animaux domestiques sont des délits punis par des peines de deux ans d’emprisonnement et de 30 000 € d’amende. </w:t>
      </w:r>
    </w:p>
    <w:p w:rsidR="00E137ED" w:rsidRPr="00E137ED" w:rsidRDefault="00E137ED" w:rsidP="00E137ED">
      <w:pPr>
        <w:jc w:val="both"/>
        <w:rPr>
          <w:rFonts w:ascii="Arial" w:hAnsi="Arial" w:cs="Arial"/>
          <w:sz w:val="24"/>
          <w:szCs w:val="24"/>
          <w:lang w:val="fr-FR"/>
        </w:rPr>
      </w:pPr>
      <w:r w:rsidRPr="00E137ED">
        <w:rPr>
          <w:rFonts w:ascii="Arial" w:hAnsi="Arial" w:cs="Arial"/>
          <w:sz w:val="24"/>
          <w:szCs w:val="24"/>
          <w:lang w:val="fr-FR"/>
        </w:rPr>
        <w:t xml:space="preserve">La possession d’un animal de compagnie impose de lui procurer des soins adaptés pour répondre à ses besoins et assurer son bien-être. Afin de s’assurer de la bonne santé de son animal, il est conseillé de se rendre au moins une fois par an chez un vétérinaire.  L´animal doit être vacciné non seulement pour </w:t>
      </w:r>
      <w:r w:rsidRPr="00E137ED">
        <w:rPr>
          <w:rFonts w:ascii="Arial" w:hAnsi="Arial" w:cs="Arial"/>
          <w:sz w:val="24"/>
          <w:szCs w:val="24"/>
          <w:lang w:val="fr-FR"/>
        </w:rPr>
        <w:lastRenderedPageBreak/>
        <w:t xml:space="preserve">protéger sa santé, mais aussi pour éviter la propagation de maladies dans son entourage.          </w:t>
      </w:r>
    </w:p>
    <w:p w:rsidR="00E137ED" w:rsidRPr="00E137ED" w:rsidRDefault="00E137ED" w:rsidP="00E137ED">
      <w:pPr>
        <w:jc w:val="both"/>
        <w:rPr>
          <w:rFonts w:ascii="Arial" w:hAnsi="Arial" w:cs="Arial"/>
          <w:sz w:val="24"/>
          <w:szCs w:val="24"/>
          <w:lang w:val="fr-FR"/>
        </w:rPr>
      </w:pPr>
      <w:r w:rsidRPr="00E137ED">
        <w:rPr>
          <w:rFonts w:ascii="Arial" w:hAnsi="Arial" w:cs="Arial"/>
          <w:sz w:val="24"/>
          <w:szCs w:val="24"/>
          <w:lang w:val="fr-FR"/>
        </w:rPr>
        <w:t xml:space="preserve">       </w:t>
      </w:r>
    </w:p>
    <w:p w:rsidR="00E137ED" w:rsidRPr="00E137ED" w:rsidRDefault="00E137ED" w:rsidP="00E137ED">
      <w:pPr>
        <w:jc w:val="both"/>
        <w:rPr>
          <w:rFonts w:ascii="Arial" w:hAnsi="Arial" w:cs="Arial"/>
          <w:sz w:val="24"/>
          <w:szCs w:val="24"/>
          <w:lang w:val="fr-FR"/>
        </w:rPr>
      </w:pPr>
    </w:p>
    <w:p w:rsidR="00E137ED" w:rsidRPr="00E137ED" w:rsidRDefault="00E137ED" w:rsidP="00E137ED">
      <w:pPr>
        <w:pStyle w:val="Prrafodelista"/>
        <w:numPr>
          <w:ilvl w:val="0"/>
          <w:numId w:val="1"/>
        </w:numPr>
        <w:jc w:val="both"/>
        <w:rPr>
          <w:rFonts w:ascii="Arial" w:hAnsi="Arial" w:cs="Arial"/>
          <w:b/>
          <w:sz w:val="24"/>
          <w:szCs w:val="24"/>
          <w:lang w:val="fr-FR"/>
        </w:rPr>
      </w:pPr>
      <w:r w:rsidRPr="00E137ED">
        <w:rPr>
          <w:rFonts w:ascii="Arial" w:hAnsi="Arial" w:cs="Arial"/>
          <w:b/>
          <w:sz w:val="24"/>
          <w:szCs w:val="24"/>
          <w:lang w:val="fr-FR"/>
        </w:rPr>
        <w:t>LA LOI SUR LES CHIENS DANGEREUX</w:t>
      </w:r>
    </w:p>
    <w:p w:rsidR="00E137ED" w:rsidRPr="00E137ED" w:rsidRDefault="00E137ED" w:rsidP="00E137ED">
      <w:pPr>
        <w:rPr>
          <w:rFonts w:ascii="Arial" w:hAnsi="Arial" w:cs="Arial"/>
          <w:b/>
          <w:sz w:val="24"/>
          <w:szCs w:val="24"/>
          <w:lang w:val="fr-FR"/>
        </w:rPr>
      </w:pPr>
    </w:p>
    <w:p w:rsidR="00E137ED" w:rsidRPr="00E137ED" w:rsidRDefault="00E137ED" w:rsidP="00E137ED">
      <w:pPr>
        <w:jc w:val="both"/>
        <w:rPr>
          <w:rFonts w:ascii="Arial" w:hAnsi="Arial" w:cs="Arial"/>
          <w:b/>
          <w:sz w:val="24"/>
          <w:szCs w:val="24"/>
          <w:lang w:val="fr-FR"/>
        </w:rPr>
      </w:pPr>
      <w:r w:rsidRPr="00E137ED">
        <w:rPr>
          <w:rFonts w:ascii="Arial" w:hAnsi="Arial" w:cs="Arial"/>
          <w:b/>
          <w:sz w:val="24"/>
          <w:szCs w:val="24"/>
          <w:lang w:val="fr-FR"/>
        </w:rPr>
        <w:t>Si le chien est le meilleur ami de l’homme, il peut être la cause d’accidents résultant le plus souvent d’un problème d’éducation ou d’une mauvaise évaluation des risques. Les conséquences des morsures par certains types de chiens, en raison de leur taille et de la puissance de leur mâchoire, peuvent être très graves.</w:t>
      </w:r>
    </w:p>
    <w:p w:rsidR="00E137ED" w:rsidRPr="00E137ED" w:rsidRDefault="00E137ED" w:rsidP="00E137ED">
      <w:pPr>
        <w:jc w:val="both"/>
        <w:rPr>
          <w:rFonts w:ascii="Arial" w:hAnsi="Arial" w:cs="Arial"/>
          <w:b/>
          <w:sz w:val="24"/>
          <w:szCs w:val="24"/>
          <w:lang w:val="fr-FR"/>
        </w:rPr>
      </w:pPr>
      <w:r w:rsidRPr="00E137ED">
        <w:rPr>
          <w:rFonts w:ascii="Arial" w:hAnsi="Arial" w:cs="Arial"/>
          <w:b/>
          <w:sz w:val="24"/>
          <w:szCs w:val="24"/>
          <w:lang w:val="fr-FR"/>
        </w:rPr>
        <w:t>Certains chiens sont classés dans la catégorie des chiens d’attaque (PIT-BULL, ) ou celle des chiens de garde et de défense (staffordshire terrier ) . La loi impose que ces chiens  soient déclarés en mairie, avec l’obligation d’identification, de vaccination antirabique, d’assurance.</w:t>
      </w:r>
    </w:p>
    <w:p w:rsidR="00E137ED" w:rsidRPr="00E137ED" w:rsidRDefault="00E137ED" w:rsidP="00E137ED">
      <w:pPr>
        <w:jc w:val="both"/>
        <w:rPr>
          <w:rFonts w:ascii="Arial" w:hAnsi="Arial" w:cs="Arial"/>
          <w:b/>
          <w:sz w:val="24"/>
          <w:szCs w:val="24"/>
          <w:lang w:val="fr-FR"/>
        </w:rPr>
      </w:pPr>
      <w:r w:rsidRPr="00E137ED">
        <w:rPr>
          <w:rFonts w:ascii="Arial" w:hAnsi="Arial" w:cs="Arial"/>
          <w:b/>
          <w:sz w:val="24"/>
          <w:szCs w:val="24"/>
          <w:lang w:val="fr-FR"/>
        </w:rPr>
        <w:t>Pour ces chiens, il est obligatoire d’avoir un permis de détention délivré par le maire. Ce permis est remis sur présentation  d’une attestation d’aptitude, d’une évaluation comportementale du chien. Si le propriétaire d’un chien  n’a pas obtenu le permis de détention, le maire pourra le mettre en demeure de régulariser cette situation dans un délai d’un mois. À défaut, l’animal devra être placé dans une fourrière ou bien il sera procédé à son euthanasie.</w:t>
      </w:r>
    </w:p>
    <w:p w:rsidR="00E137ED" w:rsidRPr="00E137ED" w:rsidRDefault="00E137ED" w:rsidP="00E137ED">
      <w:pPr>
        <w:rPr>
          <w:rFonts w:ascii="Arial" w:hAnsi="Arial" w:cs="Arial"/>
          <w:b/>
          <w:sz w:val="24"/>
          <w:szCs w:val="24"/>
          <w:lang w:val="fr-FR"/>
        </w:rPr>
      </w:pPr>
    </w:p>
    <w:p w:rsidR="00E137ED" w:rsidRPr="00E137ED" w:rsidRDefault="00E137ED" w:rsidP="00E137ED">
      <w:pPr>
        <w:rPr>
          <w:rFonts w:ascii="Arial" w:hAnsi="Arial" w:cs="Arial"/>
          <w:b/>
          <w:sz w:val="24"/>
          <w:szCs w:val="24"/>
          <w:lang w:val="fr-FR"/>
        </w:rPr>
      </w:pPr>
    </w:p>
    <w:p w:rsidR="00E137ED" w:rsidRPr="00E137ED" w:rsidRDefault="00E137ED" w:rsidP="00E137ED">
      <w:pPr>
        <w:rPr>
          <w:rFonts w:ascii="Arial" w:hAnsi="Arial" w:cs="Arial"/>
          <w:b/>
          <w:sz w:val="24"/>
          <w:szCs w:val="24"/>
          <w:lang w:val="fr-FR"/>
        </w:rPr>
      </w:pPr>
    </w:p>
    <w:p w:rsidR="00E137ED" w:rsidRPr="00E137ED" w:rsidRDefault="00E137ED" w:rsidP="00E137ED">
      <w:pPr>
        <w:rPr>
          <w:rFonts w:ascii="Arial" w:hAnsi="Arial" w:cs="Arial"/>
          <w:b/>
          <w:sz w:val="24"/>
          <w:szCs w:val="24"/>
          <w:lang w:val="fr-FR"/>
        </w:rPr>
      </w:pPr>
      <w:r>
        <w:rPr>
          <w:rFonts w:ascii="Arial" w:hAnsi="Arial" w:cs="Arial"/>
          <w:b/>
          <w:sz w:val="24"/>
          <w:szCs w:val="24"/>
          <w:lang w:val="fr-FR"/>
        </w:rPr>
        <w:t xml:space="preserve">                            </w:t>
      </w:r>
      <w:r>
        <w:rPr>
          <w:noProof/>
          <w:lang w:eastAsia="es-ES"/>
        </w:rPr>
        <w:drawing>
          <wp:inline distT="0" distB="0" distL="0" distR="0">
            <wp:extent cx="3254508" cy="2030819"/>
            <wp:effectExtent l="19050" t="0" r="3042" b="0"/>
            <wp:docPr id="1" name="Imagen 1" descr="PHOTOS-ANIMAUX-PHOTOSHOP-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S-ANIMAUX-PHOTOSHOP-facebook.jpg"/>
                    <pic:cNvPicPr>
                      <a:picLocks noChangeAspect="1" noChangeArrowheads="1"/>
                    </pic:cNvPicPr>
                  </pic:nvPicPr>
                  <pic:blipFill>
                    <a:blip r:embed="rId5"/>
                    <a:srcRect/>
                    <a:stretch>
                      <a:fillRect/>
                    </a:stretch>
                  </pic:blipFill>
                  <pic:spPr bwMode="auto">
                    <a:xfrm>
                      <a:off x="0" y="0"/>
                      <a:ext cx="3255633" cy="2031521"/>
                    </a:xfrm>
                    <a:prstGeom prst="rect">
                      <a:avLst/>
                    </a:prstGeom>
                    <a:noFill/>
                    <a:ln w="9525">
                      <a:noFill/>
                      <a:miter lim="800000"/>
                      <a:headEnd/>
                      <a:tailEnd/>
                    </a:ln>
                  </pic:spPr>
                </pic:pic>
              </a:graphicData>
            </a:graphic>
          </wp:inline>
        </w:drawing>
      </w:r>
    </w:p>
    <w:p w:rsidR="00E137ED" w:rsidRPr="00E137ED" w:rsidRDefault="00E137ED" w:rsidP="00E137ED">
      <w:pPr>
        <w:rPr>
          <w:rFonts w:ascii="Arial" w:hAnsi="Arial" w:cs="Arial"/>
          <w:b/>
          <w:sz w:val="24"/>
          <w:szCs w:val="24"/>
          <w:lang w:val="fr-FR"/>
        </w:rPr>
      </w:pPr>
    </w:p>
    <w:p w:rsidR="00E137ED" w:rsidRPr="00E137ED" w:rsidRDefault="00E137ED" w:rsidP="00E137ED">
      <w:pPr>
        <w:rPr>
          <w:rFonts w:ascii="Arial" w:hAnsi="Arial" w:cs="Arial"/>
          <w:b/>
          <w:sz w:val="24"/>
          <w:szCs w:val="24"/>
          <w:lang w:val="fr-FR"/>
        </w:rPr>
      </w:pPr>
    </w:p>
    <w:p w:rsidR="00E137ED" w:rsidRPr="00E137ED" w:rsidRDefault="00E137ED" w:rsidP="00E137ED">
      <w:pPr>
        <w:rPr>
          <w:rFonts w:ascii="Arial" w:hAnsi="Arial" w:cs="Arial"/>
          <w:b/>
          <w:sz w:val="24"/>
          <w:szCs w:val="24"/>
          <w:lang w:val="fr-FR"/>
        </w:rPr>
      </w:pPr>
    </w:p>
    <w:p w:rsidR="00345E69" w:rsidRPr="00E137ED" w:rsidRDefault="00345E69">
      <w:pPr>
        <w:rPr>
          <w:rFonts w:ascii="Arial" w:hAnsi="Arial" w:cs="Arial"/>
          <w:sz w:val="24"/>
          <w:szCs w:val="24"/>
        </w:rPr>
      </w:pPr>
    </w:p>
    <w:sectPr w:rsidR="00345E69" w:rsidRPr="00E137ED" w:rsidSect="00E137ED">
      <w:pgSz w:w="11906" w:h="16838"/>
      <w:pgMar w:top="1417" w:right="1701" w:bottom="1417" w:left="1701"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57C4F"/>
    <w:multiLevelType w:val="hybridMultilevel"/>
    <w:tmpl w:val="BA502972"/>
    <w:lvl w:ilvl="0" w:tplc="C24451C8">
      <w:start w:val="1"/>
      <w:numFmt w:val="decimal"/>
      <w:lvlText w:val="%1."/>
      <w:lvlJc w:val="left"/>
      <w:pPr>
        <w:ind w:left="3225" w:hanging="360"/>
      </w:pPr>
      <w:rPr>
        <w:rFonts w:hint="default"/>
      </w:rPr>
    </w:lvl>
    <w:lvl w:ilvl="1" w:tplc="0C0A0019" w:tentative="1">
      <w:start w:val="1"/>
      <w:numFmt w:val="lowerLetter"/>
      <w:lvlText w:val="%2."/>
      <w:lvlJc w:val="left"/>
      <w:pPr>
        <w:ind w:left="3945" w:hanging="360"/>
      </w:pPr>
    </w:lvl>
    <w:lvl w:ilvl="2" w:tplc="0C0A001B" w:tentative="1">
      <w:start w:val="1"/>
      <w:numFmt w:val="lowerRoman"/>
      <w:lvlText w:val="%3."/>
      <w:lvlJc w:val="right"/>
      <w:pPr>
        <w:ind w:left="4665" w:hanging="180"/>
      </w:pPr>
    </w:lvl>
    <w:lvl w:ilvl="3" w:tplc="0C0A000F" w:tentative="1">
      <w:start w:val="1"/>
      <w:numFmt w:val="decimal"/>
      <w:lvlText w:val="%4."/>
      <w:lvlJc w:val="left"/>
      <w:pPr>
        <w:ind w:left="5385" w:hanging="360"/>
      </w:pPr>
    </w:lvl>
    <w:lvl w:ilvl="4" w:tplc="0C0A0019" w:tentative="1">
      <w:start w:val="1"/>
      <w:numFmt w:val="lowerLetter"/>
      <w:lvlText w:val="%5."/>
      <w:lvlJc w:val="left"/>
      <w:pPr>
        <w:ind w:left="6105" w:hanging="360"/>
      </w:pPr>
    </w:lvl>
    <w:lvl w:ilvl="5" w:tplc="0C0A001B" w:tentative="1">
      <w:start w:val="1"/>
      <w:numFmt w:val="lowerRoman"/>
      <w:lvlText w:val="%6."/>
      <w:lvlJc w:val="right"/>
      <w:pPr>
        <w:ind w:left="6825" w:hanging="180"/>
      </w:pPr>
    </w:lvl>
    <w:lvl w:ilvl="6" w:tplc="0C0A000F" w:tentative="1">
      <w:start w:val="1"/>
      <w:numFmt w:val="decimal"/>
      <w:lvlText w:val="%7."/>
      <w:lvlJc w:val="left"/>
      <w:pPr>
        <w:ind w:left="7545" w:hanging="360"/>
      </w:pPr>
    </w:lvl>
    <w:lvl w:ilvl="7" w:tplc="0C0A0019" w:tentative="1">
      <w:start w:val="1"/>
      <w:numFmt w:val="lowerLetter"/>
      <w:lvlText w:val="%8."/>
      <w:lvlJc w:val="left"/>
      <w:pPr>
        <w:ind w:left="8265" w:hanging="360"/>
      </w:pPr>
    </w:lvl>
    <w:lvl w:ilvl="8" w:tplc="0C0A001B" w:tentative="1">
      <w:start w:val="1"/>
      <w:numFmt w:val="lowerRoman"/>
      <w:lvlText w:val="%9."/>
      <w:lvlJc w:val="right"/>
      <w:pPr>
        <w:ind w:left="898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08"/>
  <w:hyphenationZone w:val="425"/>
  <w:characterSpacingControl w:val="doNotCompress"/>
  <w:compat/>
  <w:rsids>
    <w:rsidRoot w:val="00E137ED"/>
    <w:rsid w:val="00154A01"/>
    <w:rsid w:val="00345E69"/>
    <w:rsid w:val="009803CE"/>
    <w:rsid w:val="00B425D5"/>
    <w:rsid w:val="00DD794C"/>
    <w:rsid w:val="00E137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94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7E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37ED"/>
    <w:pPr>
      <w:ind w:left="720"/>
      <w:contextualSpacing/>
    </w:pPr>
  </w:style>
  <w:style w:type="paragraph" w:styleId="Textodeglobo">
    <w:name w:val="Balloon Text"/>
    <w:basedOn w:val="Normal"/>
    <w:link w:val="TextodegloboCar"/>
    <w:uiPriority w:val="99"/>
    <w:semiHidden/>
    <w:unhideWhenUsed/>
    <w:rsid w:val="00E137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37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587</Words>
  <Characters>3230</Characters>
  <Application>Microsoft Office Word</Application>
  <DocSecurity>0</DocSecurity>
  <Lines>26</Lines>
  <Paragraphs>7</Paragraphs>
  <ScaleCrop>false</ScaleCrop>
  <Company/>
  <LinksUpToDate>false</LinksUpToDate>
  <CharactersWithSpaces>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2014-05-30T17:27:00Z</dcterms:created>
  <dcterms:modified xsi:type="dcterms:W3CDTF">2014-05-30T17:31:00Z</dcterms:modified>
</cp:coreProperties>
</file>